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0D" w:rsidRPr="0089700D" w:rsidRDefault="004F3633" w:rsidP="007635B0">
      <w:pPr>
        <w:shd w:val="clear" w:color="auto" w:fill="FEFEFE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Email Opposing SB 50 to California State Senators</w:t>
      </w:r>
    </w:p>
    <w:p w:rsidR="007635B0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sz w:val="24"/>
          <w:szCs w:val="24"/>
        </w:rPr>
      </w:pPr>
    </w:p>
    <w:p w:rsidR="007635B0" w:rsidRDefault="004F3633" w:rsidP="007635B0">
      <w:pPr>
        <w:shd w:val="clear" w:color="auto" w:fill="FEFEFE"/>
        <w:spacing w:after="24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Suggested </w:t>
      </w:r>
      <w:r w:rsidR="00783EF1">
        <w:rPr>
          <w:rFonts w:eastAsia="Times New Roman" w:cs="Times New Roman"/>
          <w:bCs/>
          <w:sz w:val="24"/>
          <w:szCs w:val="24"/>
        </w:rPr>
        <w:t xml:space="preserve">email </w:t>
      </w:r>
      <w:r>
        <w:rPr>
          <w:rFonts w:eastAsia="Times New Roman" w:cs="Times New Roman"/>
          <w:bCs/>
          <w:sz w:val="24"/>
          <w:szCs w:val="24"/>
        </w:rPr>
        <w:t>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635B0" w:rsidTr="007635B0">
        <w:tc>
          <w:tcPr>
            <w:tcW w:w="9926" w:type="dxa"/>
          </w:tcPr>
          <w:p w:rsidR="007635B0" w:rsidRDefault="007635B0" w:rsidP="007635B0">
            <w:pPr>
              <w:shd w:val="clear" w:color="auto" w:fill="FEFEFE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7635B0" w:rsidRDefault="007635B0" w:rsidP="007635B0">
            <w:pPr>
              <w:shd w:val="clear" w:color="auto" w:fill="FEFEFE"/>
              <w:spacing w:after="240"/>
              <w:ind w:left="67" w:right="193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Dear Senator _________________</w:t>
            </w:r>
          </w:p>
          <w:p w:rsidR="007635B0" w:rsidRDefault="007635B0" w:rsidP="007635B0">
            <w:pPr>
              <w:shd w:val="clear" w:color="auto" w:fill="FEFEFE"/>
              <w:spacing w:after="240"/>
              <w:ind w:left="67" w:right="193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>I am extremely concerned about SB 50 and the irreversible damage it would do to my West Los Angeles neighborhood and hundreds more like it all over the state.</w:t>
            </w:r>
          </w:p>
          <w:p w:rsidR="007635B0" w:rsidRDefault="007635B0" w:rsidP="007635B0">
            <w:pPr>
              <w:shd w:val="clear" w:color="auto" w:fill="FEFEFE"/>
              <w:spacing w:after="240"/>
              <w:ind w:left="67" w:right="193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4F3633">
              <w:rPr>
                <w:rFonts w:eastAsia="Times New Roman" w:cs="Times New Roman"/>
                <w:bCs/>
                <w:iCs/>
                <w:sz w:val="24"/>
                <w:szCs w:val="24"/>
              </w:rPr>
              <w:t>SB 50 is a real estate bill, not a housing solution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- it is designed to make developers and real estate investors even richer.  It mandates a one-size-fits-all, top-down approach to zoning that would remove local government control and would deny </w:t>
            </w: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>Angelenos</w:t>
            </w:r>
            <w:proofErr w:type="spellEnd"/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their right to a say in the planning the future of our city.  Senator Wiener claims that </w:t>
            </w:r>
            <w:r w:rsidRPr="004F3633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SB 50 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will make housing more affordable in California, but instead it would </w:t>
            </w:r>
            <w:r w:rsidRPr="004F3633">
              <w:rPr>
                <w:rFonts w:eastAsia="Times New Roman" w:cs="Times New Roman"/>
                <w:bCs/>
                <w:iCs/>
                <w:sz w:val="24"/>
                <w:szCs w:val="24"/>
              </w:rPr>
              <w:t>promote displacement, gentrification and deepen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>ed</w:t>
            </w:r>
            <w:r w:rsidRPr="004F3633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income inequity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>.</w:t>
            </w:r>
          </w:p>
          <w:p w:rsidR="007635B0" w:rsidRPr="007635B0" w:rsidRDefault="007635B0" w:rsidP="007635B0">
            <w:pPr>
              <w:shd w:val="clear" w:color="auto" w:fill="FEFEFE"/>
              <w:spacing w:after="240"/>
              <w:ind w:left="67" w:right="193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</w:rPr>
              <w:t>I urge you to oppose this dangerous, neighborhood-destroying bill.</w:t>
            </w:r>
          </w:p>
        </w:tc>
      </w:tr>
    </w:tbl>
    <w:p w:rsidR="007635B0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sz w:val="24"/>
          <w:szCs w:val="24"/>
        </w:rPr>
      </w:pPr>
    </w:p>
    <w:p w:rsidR="00783EF1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>Please use your own words - your email will be more effective if you do - and add any specific concerns you may have about the bill and the impact it would have on your quality-of-life.</w:t>
      </w:r>
    </w:p>
    <w:p w:rsidR="007635B0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>Then, email each of the senators on the following page.  These people are members the committees that will hear SB 50.</w:t>
      </w:r>
    </w:p>
    <w:p w:rsidR="007635B0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>Note that Scott Wiener himself appears on the list twice - because he serves on both committees.  We have included him in both committee lists for completeness, but there is no need to email him the same thing twice.</w:t>
      </w:r>
    </w:p>
    <w:p w:rsidR="007635B0" w:rsidRPr="004F3633" w:rsidRDefault="007635B0" w:rsidP="007635B0">
      <w:pPr>
        <w:shd w:val="clear" w:color="auto" w:fill="FEFEFE"/>
        <w:spacing w:after="240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 xml:space="preserve">ACT NOW - there is no telling how swiftly the </w:t>
      </w:r>
      <w:r w:rsidR="000B18F2">
        <w:rPr>
          <w:rFonts w:eastAsia="Times New Roman" w:cs="Times New Roman"/>
          <w:bCs/>
          <w:iCs/>
          <w:sz w:val="24"/>
          <w:szCs w:val="24"/>
        </w:rPr>
        <w:t>bill could progress through the review and approval process.</w:t>
      </w:r>
      <w:bookmarkStart w:id="0" w:name="_GoBack"/>
      <w:bookmarkEnd w:id="0"/>
    </w:p>
    <w:p w:rsidR="0089700D" w:rsidRDefault="0089700D" w:rsidP="0089700D">
      <w:pPr>
        <w:rPr>
          <w:rFonts w:eastAsia="Times New Roman" w:cs="Times New Roman"/>
          <w:bCs/>
          <w:sz w:val="24"/>
          <w:szCs w:val="24"/>
        </w:rPr>
        <w:sectPr w:rsidR="0089700D" w:rsidSect="007635B0"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  <w:r>
        <w:rPr>
          <w:rFonts w:eastAsia="Times New Roman" w:cs="Times New Roman"/>
          <w:bCs/>
          <w:sz w:val="24"/>
          <w:szCs w:val="24"/>
        </w:rPr>
        <w:br w:type="page"/>
      </w:r>
    </w:p>
    <w:p w:rsidR="0089700D" w:rsidRDefault="0089700D" w:rsidP="0089700D">
      <w:pPr>
        <w:shd w:val="clear" w:color="auto" w:fill="FEFEFE"/>
        <w:rPr>
          <w:rFonts w:eastAsia="Times New Roman" w:cs="Times New Roman"/>
          <w:bCs/>
          <w:sz w:val="24"/>
          <w:szCs w:val="24"/>
        </w:rPr>
      </w:pPr>
      <w:r w:rsidRPr="0089700D">
        <w:rPr>
          <w:rFonts w:eastAsia="Times New Roman" w:cs="Times New Roman"/>
          <w:b/>
          <w:bCs/>
          <w:sz w:val="24"/>
          <w:szCs w:val="24"/>
        </w:rPr>
        <w:lastRenderedPageBreak/>
        <w:t>State Senate Housing Committee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5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Scott D. Wiener (Chair)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6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senator.wiener@senate.ca.gov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651-4011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7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Mike Morrell (Vice Chair)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8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senator.morrell@senate.ca.gov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651-4023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9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Patricia C. Bates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10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senate.bates@senate.ca.gov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651-4036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11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Anna M. Caballero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12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Senator.caballero@senate.ca.gov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651-4012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13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Maria Elena Durazo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14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Senator.durazo@senate.ca.gov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651-4024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15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Shannon Grove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16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Senator.grove@senate.ca.gov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651-4016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17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Mike McGuire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18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senator.mcguire@senate.ca.gov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916-651-4002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19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John M. W. Moorlach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20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senator.moorlach@senate.ca.gov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651-4037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21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Richard D. Roth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22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senator.roth@senate.ca.gov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651-4031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23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Nancy Skinner</w:t>
        </w:r>
      </w:hyperlink>
    </w:p>
    <w:p w:rsidR="0089700D" w:rsidRPr="0089700D" w:rsidRDefault="000B18F2" w:rsidP="0089700D">
      <w:pPr>
        <w:shd w:val="clear" w:color="auto" w:fill="FEFEFE"/>
        <w:rPr>
          <w:rFonts w:eastAsia="Times New Roman" w:cs="Times New Roman"/>
          <w:bCs/>
          <w:sz w:val="24"/>
          <w:szCs w:val="24"/>
        </w:rPr>
      </w:pPr>
      <w:hyperlink r:id="rId24" w:tgtFrame="_blank" w:history="1">
        <w:r w:rsidR="0089700D"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senator.skinner@senate.ca.gov</w:t>
        </w:r>
      </w:hyperlink>
      <w:r w:rsidR="0089700D" w:rsidRPr="0089700D">
        <w:rPr>
          <w:rFonts w:eastAsia="Times New Roman" w:cs="Times New Roman"/>
          <w:bCs/>
          <w:sz w:val="24"/>
          <w:szCs w:val="24"/>
        </w:rPr>
        <w:br/>
        <w:t>Phone: (916) 651-4009</w:t>
      </w:r>
      <w:r w:rsidR="0089700D" w:rsidRPr="0089700D">
        <w:rPr>
          <w:rFonts w:eastAsia="Times New Roman" w:cs="Times New Roman"/>
          <w:bCs/>
          <w:sz w:val="24"/>
          <w:szCs w:val="24"/>
        </w:rPr>
        <w:br/>
      </w:r>
      <w:r w:rsidR="0089700D" w:rsidRPr="0089700D">
        <w:rPr>
          <w:rFonts w:eastAsia="Times New Roman" w:cs="Times New Roman"/>
          <w:bCs/>
          <w:sz w:val="24"/>
          <w:szCs w:val="24"/>
        </w:rPr>
        <w:br/>
      </w:r>
      <w:hyperlink r:id="rId25" w:tgtFrame="_blank" w:history="1">
        <w:r w:rsidR="0089700D"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Thomas J. Umberg</w:t>
        </w:r>
      </w:hyperlink>
      <w:r w:rsidR="0089700D" w:rsidRPr="0089700D">
        <w:rPr>
          <w:rFonts w:eastAsia="Times New Roman" w:cs="Times New Roman"/>
          <w:bCs/>
          <w:sz w:val="24"/>
          <w:szCs w:val="24"/>
        </w:rPr>
        <w:br/>
      </w:r>
      <w:hyperlink r:id="rId26" w:tgtFrame="_blank" w:history="1">
        <w:r w:rsidR="0089700D"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Senator.umberg@senate.ca.gov</w:t>
        </w:r>
      </w:hyperlink>
      <w:r w:rsidR="0089700D" w:rsidRPr="0089700D">
        <w:rPr>
          <w:rFonts w:eastAsia="Times New Roman" w:cs="Times New Roman"/>
          <w:bCs/>
          <w:sz w:val="24"/>
          <w:szCs w:val="24"/>
        </w:rPr>
        <w:br/>
        <w:t>Phone: (916) 651-4034</w:t>
      </w:r>
      <w:r w:rsidR="0089700D" w:rsidRPr="0089700D">
        <w:rPr>
          <w:rFonts w:eastAsia="Times New Roman" w:cs="Times New Roman"/>
          <w:bCs/>
          <w:sz w:val="24"/>
          <w:szCs w:val="24"/>
        </w:rPr>
        <w:br/>
      </w:r>
      <w:r w:rsidR="0089700D" w:rsidRPr="0089700D">
        <w:rPr>
          <w:rFonts w:eastAsia="Times New Roman" w:cs="Times New Roman"/>
          <w:bCs/>
          <w:sz w:val="24"/>
          <w:szCs w:val="24"/>
        </w:rPr>
        <w:br/>
      </w:r>
      <w:hyperlink r:id="rId27" w:tgtFrame="_blank" w:history="1">
        <w:r w:rsidR="0089700D"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Bob Wieckowsk</w:t>
        </w:r>
      </w:hyperlink>
      <w:r w:rsidR="0089700D" w:rsidRPr="0089700D">
        <w:rPr>
          <w:rFonts w:eastAsia="Times New Roman" w:cs="Times New Roman"/>
          <w:bCs/>
          <w:sz w:val="24"/>
          <w:szCs w:val="24"/>
        </w:rPr>
        <w:br/>
      </w:r>
      <w:hyperlink r:id="rId28" w:tgtFrame="_blank" w:history="1">
        <w:r w:rsidR="0089700D"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senator.wieckowski@senate.ca.gov</w:t>
        </w:r>
      </w:hyperlink>
      <w:r w:rsidR="0089700D" w:rsidRPr="0089700D">
        <w:rPr>
          <w:rFonts w:eastAsia="Times New Roman" w:cs="Times New Roman"/>
          <w:bCs/>
          <w:sz w:val="24"/>
          <w:szCs w:val="24"/>
        </w:rPr>
        <w:br/>
        <w:t>Phone: (916) 651-4010</w:t>
      </w:r>
    </w:p>
    <w:p w:rsidR="0089700D" w:rsidRPr="0089700D" w:rsidRDefault="0089700D" w:rsidP="0089700D">
      <w:pPr>
        <w:shd w:val="clear" w:color="auto" w:fill="FEFEFE"/>
        <w:spacing w:after="300"/>
        <w:rPr>
          <w:rFonts w:eastAsia="Times New Roman" w:cs="Times New Roman"/>
          <w:bCs/>
          <w:color w:val="FFFFFF"/>
          <w:kern w:val="36"/>
          <w:sz w:val="24"/>
          <w:szCs w:val="24"/>
        </w:rPr>
      </w:pPr>
      <w:r w:rsidRPr="0089700D">
        <w:rPr>
          <w:rFonts w:eastAsia="Times New Roman" w:cs="Times New Roman"/>
          <w:b/>
          <w:bCs/>
          <w:sz w:val="24"/>
          <w:szCs w:val="24"/>
        </w:rPr>
        <w:lastRenderedPageBreak/>
        <w:t>Senate Governance and Finance Committee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29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Mike McGuire (Chair)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30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senator.mcguire@senate.ca.gov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916-651-4002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31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John M. W. Moorlach (Vice Chair)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32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senator.moorlach@senate.ca.gov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651-4037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33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Jim Beall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34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senator.beall@senate.ca.gov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651-4015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35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Robert M. Hertzberg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36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Senator.hertzberg@senate.ca.gov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651-4018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37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Melissa Hurtado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38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Senator.hurtado@senate.ca.gov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651-4014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39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Jim Nielsen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40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Senator.neilson@senate.ca.gov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651-4004</w:t>
      </w:r>
      <w:r w:rsidRPr="0089700D">
        <w:rPr>
          <w:rFonts w:eastAsia="Times New Roman" w:cs="Times New Roman"/>
          <w:bCs/>
          <w:sz w:val="24"/>
          <w:szCs w:val="24"/>
        </w:rPr>
        <w:br/>
      </w:r>
      <w:r w:rsidRPr="0089700D">
        <w:rPr>
          <w:rFonts w:eastAsia="Times New Roman" w:cs="Times New Roman"/>
          <w:bCs/>
          <w:sz w:val="24"/>
          <w:szCs w:val="24"/>
        </w:rPr>
        <w:br/>
      </w:r>
      <w:hyperlink r:id="rId41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 Scott D. Wiener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</w:r>
      <w:hyperlink r:id="rId42" w:tgtFrame="_blank" w:history="1">
        <w:r w:rsidRPr="0089700D">
          <w:rPr>
            <w:rFonts w:eastAsia="Times New Roman" w:cs="Times New Roman"/>
            <w:bCs/>
            <w:color w:val="0000FF"/>
            <w:sz w:val="24"/>
            <w:szCs w:val="24"/>
            <w:u w:val="single"/>
          </w:rPr>
          <w:t>senator.wiener@senate.ca.gov</w:t>
        </w:r>
      </w:hyperlink>
      <w:r w:rsidRPr="0089700D">
        <w:rPr>
          <w:rFonts w:eastAsia="Times New Roman" w:cs="Times New Roman"/>
          <w:bCs/>
          <w:sz w:val="24"/>
          <w:szCs w:val="24"/>
        </w:rPr>
        <w:br/>
        <w:t>Phone: (916) 651-4011</w:t>
      </w:r>
    </w:p>
    <w:sectPr w:rsidR="0089700D" w:rsidRPr="0089700D" w:rsidSect="007635B0">
      <w:type w:val="continuous"/>
      <w:pgSz w:w="12240" w:h="15840"/>
      <w:pgMar w:top="720" w:right="1152" w:bottom="720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339F"/>
    <w:multiLevelType w:val="multilevel"/>
    <w:tmpl w:val="3F72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42E19"/>
    <w:multiLevelType w:val="multilevel"/>
    <w:tmpl w:val="4388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0D"/>
    <w:rsid w:val="000B18F2"/>
    <w:rsid w:val="004F3633"/>
    <w:rsid w:val="007635B0"/>
    <w:rsid w:val="00783EF1"/>
    <w:rsid w:val="0089700D"/>
    <w:rsid w:val="00AC700C"/>
    <w:rsid w:val="00BE23A9"/>
    <w:rsid w:val="00D4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9A67B-FC1F-4B4B-AA37-5B74F170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0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70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70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7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70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00D"/>
    <w:pPr>
      <w:ind w:left="720"/>
      <w:contextualSpacing/>
    </w:pPr>
  </w:style>
  <w:style w:type="table" w:styleId="TableGrid">
    <w:name w:val="Table Grid"/>
    <w:basedOn w:val="TableNormal"/>
    <w:uiPriority w:val="39"/>
    <w:rsid w:val="0076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022">
              <w:marLeft w:val="0"/>
              <w:marRight w:val="0"/>
              <w:marTop w:val="0"/>
              <w:marBottom w:val="10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7350097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ator.morrell@senate.ca.gov" TargetMode="External"/><Relationship Id="rId13" Type="http://schemas.openxmlformats.org/officeDocument/2006/relationships/hyperlink" Target="https://senate.ca.gov/sd24" TargetMode="External"/><Relationship Id="rId18" Type="http://schemas.openxmlformats.org/officeDocument/2006/relationships/hyperlink" Target="mailto:senator.mcguire@senate.ca.gov" TargetMode="External"/><Relationship Id="rId26" Type="http://schemas.openxmlformats.org/officeDocument/2006/relationships/hyperlink" Target="mailto:Senator.umberg@senate.ca.gov" TargetMode="External"/><Relationship Id="rId39" Type="http://schemas.openxmlformats.org/officeDocument/2006/relationships/hyperlink" Target="https://www.senate.ca.gov/sd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nate.ca.gov/sd31" TargetMode="External"/><Relationship Id="rId34" Type="http://schemas.openxmlformats.org/officeDocument/2006/relationships/hyperlink" Target="mailto:senator.beall@senate.ca.gov" TargetMode="External"/><Relationship Id="rId42" Type="http://schemas.openxmlformats.org/officeDocument/2006/relationships/hyperlink" Target="mailto:senator.wiener@senate.ca.gov" TargetMode="External"/><Relationship Id="rId7" Type="http://schemas.openxmlformats.org/officeDocument/2006/relationships/hyperlink" Target="https://senate.ca.gov/sd23" TargetMode="External"/><Relationship Id="rId12" Type="http://schemas.openxmlformats.org/officeDocument/2006/relationships/hyperlink" Target="mailto:Senator.caballero@senate.ca.gov" TargetMode="External"/><Relationship Id="rId17" Type="http://schemas.openxmlformats.org/officeDocument/2006/relationships/hyperlink" Target="https://senate.ca.gov/sd02" TargetMode="External"/><Relationship Id="rId25" Type="http://schemas.openxmlformats.org/officeDocument/2006/relationships/hyperlink" Target="https://senate.ca.gov/sd34" TargetMode="External"/><Relationship Id="rId33" Type="http://schemas.openxmlformats.org/officeDocument/2006/relationships/hyperlink" Target="https://senate.ca.gov/sd15" TargetMode="External"/><Relationship Id="rId38" Type="http://schemas.openxmlformats.org/officeDocument/2006/relationships/hyperlink" Target="mailto:Senator.hurtado@senate.c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Senator.grove@senate.ca.gov" TargetMode="External"/><Relationship Id="rId20" Type="http://schemas.openxmlformats.org/officeDocument/2006/relationships/hyperlink" Target="mailto:senator.moorlach@senate.ca.gov" TargetMode="External"/><Relationship Id="rId29" Type="http://schemas.openxmlformats.org/officeDocument/2006/relationships/hyperlink" Target="https://senate.ca.gov/sd02" TargetMode="External"/><Relationship Id="rId41" Type="http://schemas.openxmlformats.org/officeDocument/2006/relationships/hyperlink" Target="https://senate.ca.gov/sd1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nator.wiener@senate.ca.gov" TargetMode="External"/><Relationship Id="rId11" Type="http://schemas.openxmlformats.org/officeDocument/2006/relationships/hyperlink" Target="https://senate.ca.gov/sd12" TargetMode="External"/><Relationship Id="rId24" Type="http://schemas.openxmlformats.org/officeDocument/2006/relationships/hyperlink" Target="mailto:senator.skinner@senate.ca.gov" TargetMode="External"/><Relationship Id="rId32" Type="http://schemas.openxmlformats.org/officeDocument/2006/relationships/hyperlink" Target="mailto:senator.moorlach@senate.ca.gov" TargetMode="External"/><Relationship Id="rId37" Type="http://schemas.openxmlformats.org/officeDocument/2006/relationships/hyperlink" Target="https://senate.ca.gov/sd14" TargetMode="External"/><Relationship Id="rId40" Type="http://schemas.openxmlformats.org/officeDocument/2006/relationships/hyperlink" Target="mailto:Senator.neilson@senate.ca.gov" TargetMode="External"/><Relationship Id="rId5" Type="http://schemas.openxmlformats.org/officeDocument/2006/relationships/hyperlink" Target="https://senate.ca.gov/sd11" TargetMode="External"/><Relationship Id="rId15" Type="http://schemas.openxmlformats.org/officeDocument/2006/relationships/hyperlink" Target="https://senate.ca.gov/sd16" TargetMode="External"/><Relationship Id="rId23" Type="http://schemas.openxmlformats.org/officeDocument/2006/relationships/hyperlink" Target="https://senate.ca.gov/sd09" TargetMode="External"/><Relationship Id="rId28" Type="http://schemas.openxmlformats.org/officeDocument/2006/relationships/hyperlink" Target="mailto:senator.wieckowski@senate.ca.gov" TargetMode="External"/><Relationship Id="rId36" Type="http://schemas.openxmlformats.org/officeDocument/2006/relationships/hyperlink" Target="mailto:Senator.hertzberg@senate.ca.gov" TargetMode="External"/><Relationship Id="rId10" Type="http://schemas.openxmlformats.org/officeDocument/2006/relationships/hyperlink" Target="mailto:senate.bates@senate.ca.gov" TargetMode="External"/><Relationship Id="rId19" Type="http://schemas.openxmlformats.org/officeDocument/2006/relationships/hyperlink" Target="https://senate.ca.gov/sd37" TargetMode="External"/><Relationship Id="rId31" Type="http://schemas.openxmlformats.org/officeDocument/2006/relationships/hyperlink" Target="https://www.senate.ca.gov/sd3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nate.ca.gov/sd36" TargetMode="External"/><Relationship Id="rId14" Type="http://schemas.openxmlformats.org/officeDocument/2006/relationships/hyperlink" Target="mailto:Senator.durazo@senate.ca.gov" TargetMode="External"/><Relationship Id="rId22" Type="http://schemas.openxmlformats.org/officeDocument/2006/relationships/hyperlink" Target="mailto:senator.roth@senate.ca.gov" TargetMode="External"/><Relationship Id="rId27" Type="http://schemas.openxmlformats.org/officeDocument/2006/relationships/hyperlink" Target="https://senate.ca.gov/sd10" TargetMode="External"/><Relationship Id="rId30" Type="http://schemas.openxmlformats.org/officeDocument/2006/relationships/hyperlink" Target="mailto:senator.mcguire@senate.ca.gov" TargetMode="External"/><Relationship Id="rId35" Type="http://schemas.openxmlformats.org/officeDocument/2006/relationships/hyperlink" Target="https://senate.ca.gov/sd1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dcterms:created xsi:type="dcterms:W3CDTF">2019-03-26T01:18:00Z</dcterms:created>
  <dcterms:modified xsi:type="dcterms:W3CDTF">2019-03-26T01:48:00Z</dcterms:modified>
</cp:coreProperties>
</file>